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Приложение N 11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к Правилам технологического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присоединения энергопринимающих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устройств потребителей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электрической энергии, объектов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по производству электрической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энергии, а также объектов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электросетевого хозяйства,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принадлежащих сетевым организациям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и иным лицам, к электрическим сетям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Список изменяющих документов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(в ред. </w:t>
      </w:r>
      <w:hyperlink r:id="rId4" w:history="1">
        <w:r w:rsidRPr="0034304B">
          <w:rPr>
            <w:rFonts w:ascii="Calibri" w:hAnsi="Calibri" w:cs="Calibri"/>
            <w:color w:val="0000FF"/>
          </w:rPr>
          <w:t>Постановления</w:t>
        </w:r>
      </w:hyperlink>
      <w:r w:rsidRPr="0034304B">
        <w:rPr>
          <w:rFonts w:ascii="Calibri" w:hAnsi="Calibri" w:cs="Calibri"/>
        </w:rPr>
        <w:t xml:space="preserve"> Правительства РФ от 11.06.2015 N 588)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ТИПОВОЙ ДОГОВОР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об осуществлении технологического присоединения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к электрическим сетям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(для юридических лиц или индивидуальных предпринимателей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в целях технологического присоединения энергопринимающих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устройств, максимальная мощность которых свыше 150 кВт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и менее 670 кВт (за исключением случаев, указанных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в </w:t>
      </w:r>
      <w:hyperlink r:id="rId5" w:history="1">
        <w:r w:rsidRPr="0034304B">
          <w:rPr>
            <w:rFonts w:ascii="Calibri" w:hAnsi="Calibri" w:cs="Calibri"/>
            <w:color w:val="0000FF"/>
          </w:rPr>
          <w:t>приложениях N 9</w:t>
        </w:r>
      </w:hyperlink>
      <w:r w:rsidRPr="0034304B">
        <w:rPr>
          <w:rFonts w:ascii="Calibri" w:hAnsi="Calibri" w:cs="Calibri"/>
        </w:rPr>
        <w:t xml:space="preserve"> и </w:t>
      </w:r>
      <w:hyperlink r:id="rId6" w:history="1">
        <w:r w:rsidRPr="0034304B">
          <w:rPr>
            <w:rFonts w:ascii="Calibri" w:hAnsi="Calibri" w:cs="Calibri"/>
            <w:color w:val="0000FF"/>
          </w:rPr>
          <w:t>10</w:t>
        </w:r>
      </w:hyperlink>
      <w:r w:rsidRPr="0034304B">
        <w:rPr>
          <w:rFonts w:ascii="Calibri" w:hAnsi="Calibri" w:cs="Calibri"/>
        </w:rPr>
        <w:t>, а также осуществления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технологического присоединения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по индивидуальному проекту)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                      "__" _____________ 20__ г.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(место заключения договора)                      (дата заключения договора)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(наименование сетевой организации)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именуемая в дальнейшем сетевой организацией, в лице 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(должность, фамилия, имя, отчество)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(наименование и реквизиты документа)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(полное наименование юридического лица, номер записи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в Едином государственном реестре юридических лиц с указанием фамилии,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имени, отчества лица, действующего от имени этого юридического лица,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наименования и реквизитов документа, на основании которого он действует,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либо фамилия, имя, отчество индивидуального предпринимателя, номер записи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в Едином государственном реестре индивидуальных предпринимателей и дата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ее внесения в реестр)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именуемый  в  дальнейшем заявителем, с  другой  стороны,  вместе  именуемые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Сторонами, заключили настоящий договор о нижеследующем: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I. Предмет договора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1.  По  настоящему  договору  сетевая  организация  принимает  на  себя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обязательства     по     осуществлению    технологического    присоединения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энергопринимающих    устройств    заявителя    (далее   -   технологическое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lastRenderedPageBreak/>
        <w:t>присоединение) 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(наименование энергопринимающих устройств)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в   том   числе  по   обеспечению   готовности   объектов   электросетевого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хозяйства  (включая  их  проектирование,  строительство,  реконструкцию)  к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присоединению   энергопринимающих  устройств,  урегулированию  отношений  с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третьими  лицами в случае необходимости строительства (модернизации) такими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лицами     принадлежащих     им    объектов    электросетевого    хозяйства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(энергопринимающих   устройств,   объектов   электроэнергетики),  с  учетом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следующих характеристик: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максимальная мощность присоединяемых энергопринимающих устройств _______ (кВт);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категория надежности _______;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(кВ);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максимальная мощность ранее присоединенных энергопринимающих устройств _______ кВт </w:t>
      </w:r>
      <w:hyperlink w:anchor="Par193" w:history="1">
        <w:r w:rsidRPr="0034304B">
          <w:rPr>
            <w:rFonts w:ascii="Calibri" w:hAnsi="Calibri" w:cs="Calibri"/>
            <w:color w:val="0000FF"/>
          </w:rPr>
          <w:t>&lt;1&gt;</w:t>
        </w:r>
      </w:hyperlink>
      <w:r w:rsidRPr="0034304B">
        <w:rPr>
          <w:rFonts w:ascii="Calibri" w:hAnsi="Calibri" w:cs="Calibri"/>
        </w:rPr>
        <w:t>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2. Технологическое присоединение необходимо для электроснабжения 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(наименование объектов заявителя)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расположенных (которые будут располагаться) 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                 (место нахождения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объектов заявителя)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4. </w:t>
      </w:r>
      <w:hyperlink w:anchor="Par207" w:history="1">
        <w:r w:rsidRPr="0034304B">
          <w:rPr>
            <w:rFonts w:ascii="Calibri" w:hAnsi="Calibri" w:cs="Calibri"/>
            <w:color w:val="0000FF"/>
          </w:rPr>
          <w:t>Технические условия</w:t>
        </w:r>
      </w:hyperlink>
      <w:r w:rsidRPr="0034304B">
        <w:rPr>
          <w:rFonts w:ascii="Calibri" w:hAnsi="Calibri" w:cs="Calibri"/>
        </w:rPr>
        <w:t xml:space="preserve"> являются неотъемлемой частью настоящего договора и приведены в приложении.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Срок действия технических условий составляет _______ год (года) </w:t>
      </w:r>
      <w:hyperlink w:anchor="Par194" w:history="1">
        <w:r w:rsidRPr="0034304B">
          <w:rPr>
            <w:rFonts w:ascii="Calibri" w:hAnsi="Calibri" w:cs="Calibri"/>
            <w:color w:val="0000FF"/>
          </w:rPr>
          <w:t>&lt;2&gt;</w:t>
        </w:r>
      </w:hyperlink>
      <w:r w:rsidRPr="0034304B">
        <w:rPr>
          <w:rFonts w:ascii="Calibri" w:hAnsi="Calibri" w:cs="Calibri"/>
        </w:rPr>
        <w:t xml:space="preserve"> со дня заключения настоящего договора.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1"/>
      <w:bookmarkEnd w:id="0"/>
      <w:r w:rsidRPr="0034304B"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 </w:t>
      </w:r>
      <w:hyperlink w:anchor="Par195" w:history="1">
        <w:r w:rsidRPr="0034304B">
          <w:rPr>
            <w:rFonts w:ascii="Calibri" w:hAnsi="Calibri" w:cs="Calibri"/>
            <w:color w:val="0000FF"/>
          </w:rPr>
          <w:t>&lt;3&gt;</w:t>
        </w:r>
      </w:hyperlink>
      <w:r w:rsidRPr="0034304B">
        <w:rPr>
          <w:rFonts w:ascii="Calibri" w:hAnsi="Calibri" w:cs="Calibri"/>
        </w:rPr>
        <w:t xml:space="preserve"> со дня заключения настоящего договора.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II. Обязанности Сторон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6. Сетевая организация обязуется: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ar81" w:history="1">
        <w:r w:rsidRPr="0034304B">
          <w:rPr>
            <w:rFonts w:ascii="Calibri" w:hAnsi="Calibri" w:cs="Calibri"/>
            <w:color w:val="0000FF"/>
          </w:rPr>
          <w:t>пунктом 5</w:t>
        </w:r>
      </w:hyperlink>
      <w:r w:rsidRPr="0034304B">
        <w:rPr>
          <w:rFonts w:ascii="Calibri" w:hAnsi="Calibri" w:cs="Calibri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</w:t>
      </w:r>
      <w:r w:rsidRPr="0034304B">
        <w:rPr>
          <w:rFonts w:ascii="Calibri" w:hAnsi="Calibri" w:cs="Calibri"/>
        </w:rPr>
        <w:lastRenderedPageBreak/>
        <w:t>вправе по обращению заявителя продлить срок действия технических условий. При этом дополнительная плата не взимается.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8. Заявитель обязуется: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надлежащим образом исполнять указанные в </w:t>
      </w:r>
      <w:hyperlink w:anchor="Par101" w:history="1">
        <w:r w:rsidRPr="0034304B">
          <w:rPr>
            <w:rFonts w:ascii="Calibri" w:hAnsi="Calibri" w:cs="Calibri"/>
            <w:color w:val="0000FF"/>
          </w:rPr>
          <w:t>разделе III</w:t>
        </w:r>
      </w:hyperlink>
      <w:r w:rsidRPr="0034304B"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01"/>
      <w:bookmarkEnd w:id="1"/>
      <w:r w:rsidRPr="0034304B">
        <w:rPr>
          <w:rFonts w:ascii="Calibri" w:hAnsi="Calibri" w:cs="Calibri"/>
        </w:rPr>
        <w:t>III. Плата за технологическое присоединение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и порядок расчетов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10.  Размер  платы  за  технологическое  присоединение  определяется  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соответствии с решением 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(наименование органа исполнительной власти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в области государственного регулирования тарифов)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от __________________ N _____________ и составляет _________________ рублей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 копеек, в том числе НДС _________ рублей _________ копеек.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lastRenderedPageBreak/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IV. Разграничение балансовой принадлежности электрических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сетей и эксплуатационной ответственности Сторон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6" w:history="1">
        <w:r w:rsidRPr="0034304B">
          <w:rPr>
            <w:rFonts w:ascii="Calibri" w:hAnsi="Calibri" w:cs="Calibri"/>
            <w:color w:val="0000FF"/>
          </w:rPr>
          <w:t>&lt;4&gt;</w:t>
        </w:r>
      </w:hyperlink>
      <w:r w:rsidRPr="0034304B">
        <w:rPr>
          <w:rFonts w:ascii="Calibri" w:hAnsi="Calibri" w:cs="Calibri"/>
        </w:rPr>
        <w:t>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V. Условия изменения, расторжения договора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4304B">
        <w:rPr>
          <w:rFonts w:ascii="Calibri" w:hAnsi="Calibri" w:cs="Calibri"/>
        </w:rPr>
        <w:t>и ответственность Сторон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7" w:history="1">
        <w:r w:rsidRPr="0034304B">
          <w:rPr>
            <w:rFonts w:ascii="Calibri" w:hAnsi="Calibri" w:cs="Calibri"/>
            <w:color w:val="0000FF"/>
          </w:rPr>
          <w:t>кодексом</w:t>
        </w:r>
      </w:hyperlink>
      <w:r w:rsidRPr="0034304B">
        <w:rPr>
          <w:rFonts w:ascii="Calibri" w:hAnsi="Calibri" w:cs="Calibri"/>
        </w:rPr>
        <w:t xml:space="preserve"> Российской Федерации.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VI. Порядок разрешения споров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VII. Заключительные положения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Реквизиты Сторон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34304B" w:rsidRPr="0034304B">
        <w:tc>
          <w:tcPr>
            <w:tcW w:w="4564" w:type="dxa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Сетевая организация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(наименование сетевой организации)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(место нахождения)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ИНН/КПП 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р/с 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lastRenderedPageBreak/>
              <w:t>к/с 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действующего от имени сетевой организации)</w:t>
            </w:r>
          </w:p>
        </w:tc>
        <w:tc>
          <w:tcPr>
            <w:tcW w:w="144" w:type="dxa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 w:val="restart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Заявитель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ИНН 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lastRenderedPageBreak/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(место нахождения)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(серия, номер и дата выдачи паспорта или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ИНН 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_____________________________________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(место жительства)</w:t>
            </w:r>
          </w:p>
        </w:tc>
      </w:tr>
      <w:tr w:rsidR="0034304B" w:rsidRPr="0034304B">
        <w:trPr>
          <w:trHeight w:val="269"/>
        </w:trPr>
        <w:tc>
          <w:tcPr>
            <w:tcW w:w="4564" w:type="dxa"/>
            <w:vMerge w:val="restart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lastRenderedPageBreak/>
              <w:t>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(подпись)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304B" w:rsidRPr="0034304B">
        <w:tc>
          <w:tcPr>
            <w:tcW w:w="4564" w:type="dxa"/>
            <w:vMerge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_________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(подпись)</w:t>
            </w:r>
          </w:p>
          <w:p w:rsidR="0034304B" w:rsidRPr="0034304B" w:rsidRDefault="0034304B" w:rsidP="0034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4304B">
              <w:rPr>
                <w:rFonts w:ascii="Calibri" w:hAnsi="Calibri" w:cs="Calibri"/>
              </w:rPr>
              <w:t>М.П.</w:t>
            </w:r>
          </w:p>
        </w:tc>
      </w:tr>
    </w:tbl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--------------------------------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3"/>
      <w:bookmarkEnd w:id="2"/>
      <w:r w:rsidRPr="0034304B">
        <w:rPr>
          <w:rFonts w:ascii="Calibri" w:hAnsi="Calibri" w:cs="Calibri"/>
        </w:rP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4"/>
      <w:bookmarkEnd w:id="3"/>
      <w:r w:rsidRPr="0034304B"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5"/>
      <w:bookmarkEnd w:id="4"/>
      <w:r w:rsidRPr="0034304B"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6"/>
      <w:bookmarkEnd w:id="5"/>
      <w:r w:rsidRPr="0034304B">
        <w:rPr>
          <w:rFonts w:ascii="Calibri" w:hAnsi="Calibri" w:cs="Calibri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Приложение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к типовому договору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об осуществлении технологического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4304B">
        <w:rPr>
          <w:rFonts w:ascii="Calibri" w:hAnsi="Calibri" w:cs="Calibri"/>
        </w:rPr>
        <w:t>присоединения к электрическим сетям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07"/>
      <w:bookmarkEnd w:id="6"/>
      <w:r w:rsidRPr="0034304B">
        <w:rPr>
          <w:rFonts w:ascii="Courier New" w:hAnsi="Courier New" w:cs="Courier New"/>
          <w:sz w:val="20"/>
          <w:szCs w:val="20"/>
        </w:rPr>
        <w:lastRenderedPageBreak/>
        <w:t xml:space="preserve">                            ТЕХНИЧЕСКИЕ УСЛОВИЯ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(для юридических лиц или индивидуальных предпринимателей в целях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технологического присоединения энергопринимающих устройств,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максимальная мощность которых свыше 150 кВт и менее 670 кВт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(за исключением случаев, указанных в </w:t>
      </w:r>
      <w:hyperlink r:id="rId8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приложениях N 9</w:t>
        </w:r>
      </w:hyperlink>
      <w:r w:rsidRPr="0034304B">
        <w:rPr>
          <w:rFonts w:ascii="Courier New" w:hAnsi="Courier New" w:cs="Courier New"/>
          <w:sz w:val="20"/>
          <w:szCs w:val="20"/>
        </w:rPr>
        <w:t xml:space="preserve"> и </w:t>
      </w:r>
      <w:hyperlink r:id="rId9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 w:rsidRPr="0034304B">
        <w:rPr>
          <w:rFonts w:ascii="Courier New" w:hAnsi="Courier New" w:cs="Courier New"/>
          <w:sz w:val="20"/>
          <w:szCs w:val="20"/>
        </w:rPr>
        <w:t>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а также осуществления технологического присоединения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по индивидуальному проекту)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N                                                  "__" ___________ 20__ г.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(полное наименование заявителя - юридического лица;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фамилия, имя, отчество заявителя - индивидуального предпринимателя)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2.  Наименование  и место нахождения объектов, в целях электроснабжения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которых   осуществляется  технологическое  присоединение  энергопринимающих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устройств заявителя 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3.  Максимальная  мощность  присоединяемых  энергопринимающих устройств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(если энергопринимающее устройство вводится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в эксплуатацию по этапам и очередям, указывается поэтапное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распределение мощности)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5.  Класс  напряжения  электрических  сетей,  к  которым осуществляется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технологическое присоединение __________________ (кВ).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6.  Год  ввода  в  эксплуатацию  энергопринимающих  устройств заявителя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7.  Точка  (точки) присоединения (вводные распределительные устройства,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линии  электропередачи,  базовые  подстанции,  генераторы)  и  максимальная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мощность энергопринимающих устройств по каждой точке присоединения 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(кВт).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w:anchor="Par284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(указываются требования к усилению существующей электрической сети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в связи с присоединением новых мощностей (строительство новых линий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электросетевого хозяйства, установка устройств регулирования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напряжения для обеспечения надежности и качества электрической энергии,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а также по договоренности Сторон иные обязанности по исполнению технических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условий, предусмотренные </w:t>
      </w:r>
      <w:hyperlink r:id="rId10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пунктом 25</w:t>
        </w:r>
      </w:hyperlink>
      <w:r w:rsidRPr="0034304B">
        <w:rPr>
          <w:rFonts w:ascii="Courier New" w:hAnsi="Courier New" w:cs="Courier New"/>
          <w:sz w:val="20"/>
          <w:szCs w:val="20"/>
        </w:rPr>
        <w:t xml:space="preserve"> Правил технологического присоединения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энергопринимающих устройств потребителей электрической энергии, объектов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по производству электрической энергии, а также объектов электросетевого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хозяйства, принадлежащих сетевым организациям и иным лицам,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к электрическим сетям)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11. Заявитель осуществляет </w:t>
      </w:r>
      <w:hyperlink w:anchor="Par285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12.  Срок действия настоящих технических условий составляет 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год (года) </w:t>
      </w:r>
      <w:hyperlink w:anchor="Par286" w:history="1">
        <w:r w:rsidRPr="0034304B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34304B">
        <w:rPr>
          <w:rFonts w:ascii="Courier New" w:hAnsi="Courier New" w:cs="Courier New"/>
          <w:sz w:val="20"/>
          <w:szCs w:val="20"/>
        </w:rPr>
        <w:t xml:space="preserve"> со дня заключения договора об осуществлении технологического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 (должность, фамилия, имя, отчество лица,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действующего от имени сетевой организации)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4304B">
        <w:rPr>
          <w:rFonts w:ascii="Courier New" w:hAnsi="Courier New" w:cs="Courier New"/>
          <w:sz w:val="20"/>
          <w:szCs w:val="20"/>
        </w:rPr>
        <w:t xml:space="preserve">                                   "__" _________________________ 20__ г.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4304B">
        <w:rPr>
          <w:rFonts w:ascii="Calibri" w:hAnsi="Calibri" w:cs="Calibri"/>
        </w:rPr>
        <w:t>--------------------------------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4"/>
      <w:bookmarkEnd w:id="7"/>
      <w:r w:rsidRPr="0034304B">
        <w:rPr>
          <w:rFonts w:ascii="Calibri" w:hAnsi="Calibri" w:cs="Calibri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5"/>
      <w:bookmarkEnd w:id="8"/>
      <w:r w:rsidRPr="0034304B">
        <w:rPr>
          <w:rFonts w:ascii="Calibri" w:hAnsi="Calibri" w:cs="Calibri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4304B" w:rsidRPr="0034304B" w:rsidRDefault="0034304B" w:rsidP="0034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6"/>
      <w:bookmarkEnd w:id="9"/>
      <w:r w:rsidRPr="0034304B"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AF7BBD" w:rsidRPr="0034304B" w:rsidRDefault="00AF7BBD" w:rsidP="0034304B">
      <w:bookmarkStart w:id="10" w:name="_GoBack"/>
      <w:bookmarkEnd w:id="10"/>
    </w:p>
    <w:sectPr w:rsidR="00AF7BBD" w:rsidRPr="0034304B" w:rsidSect="00405A4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D"/>
    <w:rsid w:val="0034304B"/>
    <w:rsid w:val="00772C2D"/>
    <w:rsid w:val="00A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589A-56A6-4890-8F49-4A5A36D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C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9830757B12AE9C48B300BCF6F4136480C787D4129A30FDF1D2FBD51DD9EF957F573BA6B69aE3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9830757B12AE9C48B300BCF6F4136480D7D74472BA30FDF1D2FBD51aD3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9830757B12AE9C48B300BCF6F4136480C787D4129A30FDF1D2FBD51DD9EF957F573BA6C6BaE3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49830757B12AE9C48B300BCF6F4136480C787D4129A30FDF1D2FBD51DD9EF957F573BA6B69aE3DF" TargetMode="External"/><Relationship Id="rId10" Type="http://schemas.openxmlformats.org/officeDocument/2006/relationships/hyperlink" Target="consultantplus://offline/ref=1349830757B12AE9C48B300BCF6F4136480C787D4129A30FDF1D2FBD51DD9EF957F573BA686FE6D4a633F" TargetMode="External"/><Relationship Id="rId4" Type="http://schemas.openxmlformats.org/officeDocument/2006/relationships/hyperlink" Target="consultantplus://offline/ref=1349830757B12AE9C48B300BCF6F4136480C7F774B2CA30FDF1D2FBD51DD9EF957F573BA686FEED3a633F" TargetMode="External"/><Relationship Id="rId9" Type="http://schemas.openxmlformats.org/officeDocument/2006/relationships/hyperlink" Target="consultantplus://offline/ref=1349830757B12AE9C48B300BCF6F4136480C787D4129A30FDF1D2FBD51DD9EF957F573BA6C6BaE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Шарая Евгения Анатольевна</dc:creator>
  <cp:keywords/>
  <dc:description/>
  <cp:lastModifiedBy>Шарая Евгения Анатольевна</cp:lastModifiedBy>
  <cp:revision>2</cp:revision>
  <dcterms:created xsi:type="dcterms:W3CDTF">2016-02-24T05:56:00Z</dcterms:created>
  <dcterms:modified xsi:type="dcterms:W3CDTF">2016-02-24T05:56:00Z</dcterms:modified>
</cp:coreProperties>
</file>